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1DBE" w14:textId="37EC9241" w:rsidR="00E725BE" w:rsidRPr="002A27FF" w:rsidRDefault="00E725BE" w:rsidP="007D715D">
      <w:pPr>
        <w:autoSpaceDE w:val="0"/>
        <w:autoSpaceDN w:val="0"/>
        <w:adjustRightInd w:val="0"/>
        <w:spacing w:after="0" w:line="240" w:lineRule="auto"/>
        <w:jc w:val="center"/>
        <w:rPr>
          <w:rFonts w:ascii="Arial" w:hAnsi="Arial" w:cs="Arial"/>
          <w:b/>
          <w:bCs/>
          <w:kern w:val="0"/>
          <w:sz w:val="28"/>
          <w:szCs w:val="28"/>
        </w:rPr>
      </w:pPr>
      <w:r w:rsidRPr="002A27FF">
        <w:rPr>
          <w:rFonts w:ascii="Arial" w:hAnsi="Arial" w:cs="Arial"/>
          <w:i/>
          <w:iCs/>
          <w:kern w:val="0"/>
          <w:sz w:val="28"/>
          <w:szCs w:val="28"/>
        </w:rPr>
        <w:t>COMUNE DI</w:t>
      </w:r>
      <w:r w:rsidR="007D715D" w:rsidRPr="002A27FF">
        <w:rPr>
          <w:rFonts w:ascii="Arial" w:hAnsi="Arial" w:cs="Arial"/>
          <w:i/>
          <w:iCs/>
          <w:kern w:val="0"/>
          <w:sz w:val="28"/>
          <w:szCs w:val="28"/>
        </w:rPr>
        <w:t xml:space="preserve"> SAN CIPRIANO PICENTINO</w:t>
      </w:r>
    </w:p>
    <w:p w14:paraId="0308D9EB" w14:textId="77777777" w:rsidR="00E725BE" w:rsidRDefault="00E725BE" w:rsidP="007D715D">
      <w:pPr>
        <w:autoSpaceDE w:val="0"/>
        <w:autoSpaceDN w:val="0"/>
        <w:adjustRightInd w:val="0"/>
        <w:spacing w:after="0" w:line="240" w:lineRule="auto"/>
        <w:jc w:val="center"/>
        <w:rPr>
          <w:rFonts w:ascii="Arial" w:hAnsi="Arial" w:cs="Arial"/>
          <w:b/>
          <w:bCs/>
          <w:kern w:val="0"/>
          <w:sz w:val="24"/>
          <w:szCs w:val="24"/>
        </w:rPr>
      </w:pPr>
      <w:r w:rsidRPr="007D715D">
        <w:rPr>
          <w:rFonts w:ascii="Arial" w:hAnsi="Arial" w:cs="Arial"/>
          <w:b/>
          <w:bCs/>
          <w:kern w:val="0"/>
          <w:sz w:val="24"/>
          <w:szCs w:val="24"/>
        </w:rPr>
        <w:t>UFFICIO ELETTORALE</w:t>
      </w:r>
    </w:p>
    <w:p w14:paraId="0B49A9A9" w14:textId="77777777" w:rsidR="0068778E" w:rsidRDefault="0068778E" w:rsidP="007D715D">
      <w:pPr>
        <w:autoSpaceDE w:val="0"/>
        <w:autoSpaceDN w:val="0"/>
        <w:adjustRightInd w:val="0"/>
        <w:spacing w:after="0" w:line="240" w:lineRule="auto"/>
        <w:jc w:val="center"/>
        <w:rPr>
          <w:rFonts w:ascii="Arial" w:hAnsi="Arial" w:cs="Arial"/>
          <w:b/>
          <w:bCs/>
          <w:kern w:val="0"/>
          <w:sz w:val="24"/>
          <w:szCs w:val="24"/>
        </w:rPr>
      </w:pPr>
    </w:p>
    <w:p w14:paraId="5E341E72" w14:textId="77777777" w:rsidR="00040DA1" w:rsidRPr="00040DA1" w:rsidRDefault="00040DA1" w:rsidP="00040DA1">
      <w:pPr>
        <w:autoSpaceDE w:val="0"/>
        <w:autoSpaceDN w:val="0"/>
        <w:adjustRightInd w:val="0"/>
        <w:spacing w:after="0" w:line="240" w:lineRule="auto"/>
        <w:jc w:val="center"/>
        <w:rPr>
          <w:rFonts w:ascii="Arial" w:hAnsi="Arial" w:cs="Arial"/>
          <w:color w:val="1F497D"/>
          <w:kern w:val="0"/>
          <w:sz w:val="28"/>
          <w:szCs w:val="28"/>
        </w:rPr>
      </w:pPr>
      <w:r w:rsidRPr="00040DA1">
        <w:rPr>
          <w:rFonts w:ascii="Arial" w:hAnsi="Arial" w:cs="Arial"/>
          <w:color w:val="000000"/>
          <w:kern w:val="0"/>
          <w:sz w:val="28"/>
          <w:szCs w:val="28"/>
        </w:rPr>
        <w:t xml:space="preserve">Elezioni Europee del </w:t>
      </w:r>
      <w:r w:rsidRPr="00040DA1">
        <w:rPr>
          <w:rFonts w:ascii="Arial" w:hAnsi="Arial" w:cs="Arial"/>
          <w:color w:val="1F497D"/>
          <w:kern w:val="0"/>
          <w:sz w:val="28"/>
          <w:szCs w:val="28"/>
        </w:rPr>
        <w:t>9 giugno 2024</w:t>
      </w:r>
    </w:p>
    <w:p w14:paraId="1080DB40" w14:textId="77777777" w:rsidR="00040DA1" w:rsidRPr="00040DA1" w:rsidRDefault="00040DA1" w:rsidP="00040DA1">
      <w:pPr>
        <w:autoSpaceDE w:val="0"/>
        <w:autoSpaceDN w:val="0"/>
        <w:adjustRightInd w:val="0"/>
        <w:spacing w:after="0" w:line="240" w:lineRule="auto"/>
        <w:jc w:val="center"/>
        <w:rPr>
          <w:rFonts w:ascii="Arial" w:hAnsi="Arial" w:cs="Arial"/>
          <w:b/>
          <w:bCs/>
          <w:color w:val="000000"/>
          <w:kern w:val="0"/>
          <w:sz w:val="28"/>
          <w:szCs w:val="28"/>
        </w:rPr>
      </w:pPr>
      <w:r w:rsidRPr="00040DA1">
        <w:rPr>
          <w:rFonts w:ascii="Arial" w:hAnsi="Arial" w:cs="Arial"/>
          <w:b/>
          <w:bCs/>
          <w:color w:val="000000"/>
          <w:kern w:val="0"/>
          <w:sz w:val="28"/>
          <w:szCs w:val="28"/>
        </w:rPr>
        <w:t>ELEZIONE DEI MEMBRI DEL PARLAMENTO EUROPEO</w:t>
      </w:r>
    </w:p>
    <w:p w14:paraId="05E59618" w14:textId="03DD1D87" w:rsidR="00040DA1" w:rsidRPr="00040DA1" w:rsidRDefault="00040DA1" w:rsidP="00040DA1">
      <w:pPr>
        <w:autoSpaceDE w:val="0"/>
        <w:autoSpaceDN w:val="0"/>
        <w:adjustRightInd w:val="0"/>
        <w:spacing w:after="0" w:line="240" w:lineRule="auto"/>
        <w:jc w:val="center"/>
        <w:rPr>
          <w:rFonts w:ascii="Arial" w:hAnsi="Arial" w:cs="Arial"/>
          <w:b/>
          <w:bCs/>
          <w:kern w:val="0"/>
          <w:sz w:val="28"/>
          <w:szCs w:val="28"/>
        </w:rPr>
      </w:pPr>
      <w:r w:rsidRPr="00040DA1">
        <w:rPr>
          <w:rFonts w:ascii="Arial" w:hAnsi="Arial" w:cs="Arial"/>
          <w:b/>
          <w:bCs/>
          <w:color w:val="000000"/>
          <w:kern w:val="0"/>
          <w:sz w:val="28"/>
          <w:szCs w:val="28"/>
        </w:rPr>
        <w:t>SPETTANTI ALL’ITALIA</w:t>
      </w:r>
      <w:r>
        <w:rPr>
          <w:rFonts w:ascii="Arial" w:hAnsi="Arial" w:cs="Arial"/>
          <w:b/>
          <w:bCs/>
          <w:color w:val="000000"/>
          <w:kern w:val="0"/>
          <w:sz w:val="28"/>
          <w:szCs w:val="28"/>
        </w:rPr>
        <w:t xml:space="preserve"> </w:t>
      </w:r>
      <w:r w:rsidRPr="00040DA1">
        <w:rPr>
          <w:rFonts w:ascii="Arial" w:hAnsi="Arial" w:cs="Arial"/>
          <w:b/>
          <w:bCs/>
          <w:color w:val="000000"/>
          <w:kern w:val="0"/>
          <w:sz w:val="28"/>
          <w:szCs w:val="28"/>
        </w:rPr>
        <w:t>DA PARTE DEI CITTADINI DELL’UNIONE EUROPEA</w:t>
      </w:r>
      <w:r>
        <w:rPr>
          <w:rFonts w:ascii="Arial" w:hAnsi="Arial" w:cs="Arial"/>
          <w:b/>
          <w:bCs/>
          <w:color w:val="000000"/>
          <w:kern w:val="0"/>
          <w:sz w:val="28"/>
          <w:szCs w:val="28"/>
        </w:rPr>
        <w:t xml:space="preserve"> </w:t>
      </w:r>
      <w:r w:rsidRPr="00040DA1">
        <w:rPr>
          <w:rFonts w:ascii="Arial" w:hAnsi="Arial" w:cs="Arial"/>
          <w:b/>
          <w:bCs/>
          <w:color w:val="000000"/>
          <w:kern w:val="0"/>
          <w:sz w:val="28"/>
          <w:szCs w:val="28"/>
        </w:rPr>
        <w:t>RESIDENTI IN ITALIA</w:t>
      </w:r>
    </w:p>
    <w:p w14:paraId="691471A2" w14:textId="77777777" w:rsidR="00040DA1" w:rsidRPr="007D715D" w:rsidRDefault="00040DA1" w:rsidP="007D715D">
      <w:pPr>
        <w:autoSpaceDE w:val="0"/>
        <w:autoSpaceDN w:val="0"/>
        <w:adjustRightInd w:val="0"/>
        <w:spacing w:after="0" w:line="240" w:lineRule="auto"/>
        <w:jc w:val="center"/>
        <w:rPr>
          <w:rFonts w:ascii="Arial" w:hAnsi="Arial" w:cs="Arial"/>
          <w:b/>
          <w:bCs/>
          <w:kern w:val="0"/>
          <w:sz w:val="24"/>
          <w:szCs w:val="24"/>
        </w:rPr>
      </w:pPr>
    </w:p>
    <w:p w14:paraId="059CC253" w14:textId="77777777" w:rsidR="00E725BE" w:rsidRPr="0068778E" w:rsidRDefault="00E725BE" w:rsidP="007D715D">
      <w:pPr>
        <w:autoSpaceDE w:val="0"/>
        <w:autoSpaceDN w:val="0"/>
        <w:adjustRightInd w:val="0"/>
        <w:spacing w:after="0" w:line="240" w:lineRule="auto"/>
        <w:jc w:val="center"/>
        <w:rPr>
          <w:rFonts w:ascii="Arial" w:hAnsi="Arial" w:cs="Arial"/>
          <w:b/>
          <w:bCs/>
          <w:kern w:val="0"/>
          <w:sz w:val="28"/>
          <w:szCs w:val="28"/>
        </w:rPr>
      </w:pPr>
      <w:r w:rsidRPr="0068778E">
        <w:rPr>
          <w:rFonts w:ascii="Arial" w:hAnsi="Arial" w:cs="Arial"/>
          <w:b/>
          <w:bCs/>
          <w:kern w:val="0"/>
          <w:sz w:val="28"/>
          <w:szCs w:val="28"/>
        </w:rPr>
        <w:t>IL SINDACO</w:t>
      </w:r>
    </w:p>
    <w:p w14:paraId="0E8520A4" w14:textId="30E89B2A" w:rsidR="00E725BE" w:rsidRPr="0068778E" w:rsidRDefault="00E725BE" w:rsidP="007D715D">
      <w:pPr>
        <w:autoSpaceDE w:val="0"/>
        <w:autoSpaceDN w:val="0"/>
        <w:adjustRightInd w:val="0"/>
        <w:spacing w:after="0" w:line="240" w:lineRule="auto"/>
        <w:jc w:val="both"/>
        <w:rPr>
          <w:rFonts w:ascii="Arial" w:hAnsi="Arial" w:cs="Arial"/>
          <w:i/>
          <w:iCs/>
          <w:kern w:val="0"/>
          <w:sz w:val="28"/>
          <w:szCs w:val="28"/>
        </w:rPr>
      </w:pPr>
      <w:r w:rsidRPr="0068778E">
        <w:rPr>
          <w:rFonts w:ascii="Arial" w:hAnsi="Arial" w:cs="Arial"/>
          <w:i/>
          <w:iCs/>
          <w:kern w:val="0"/>
          <w:sz w:val="28"/>
          <w:szCs w:val="28"/>
        </w:rPr>
        <w:t>Visto il D.L. 24 giugno 1994, n. 408, recante «Disposizioni urgenti in materia di elezioni al Parlamento europeo»,</w:t>
      </w:r>
      <w:r w:rsidR="002A27FF" w:rsidRPr="0068778E">
        <w:rPr>
          <w:rFonts w:ascii="Arial" w:hAnsi="Arial" w:cs="Arial"/>
          <w:i/>
          <w:iCs/>
          <w:kern w:val="0"/>
          <w:sz w:val="28"/>
          <w:szCs w:val="28"/>
        </w:rPr>
        <w:t xml:space="preserve"> </w:t>
      </w:r>
      <w:r w:rsidRPr="0068778E">
        <w:rPr>
          <w:rFonts w:ascii="Arial" w:hAnsi="Arial" w:cs="Arial"/>
          <w:i/>
          <w:iCs/>
          <w:kern w:val="0"/>
          <w:sz w:val="28"/>
          <w:szCs w:val="28"/>
        </w:rPr>
        <w:t>convertito, con modificazioni, dalla legge 3 agosto 1994, n. 483;</w:t>
      </w:r>
    </w:p>
    <w:p w14:paraId="3B66166A" w14:textId="77777777" w:rsidR="00DF3790" w:rsidRPr="00040DA1" w:rsidRDefault="00DF3790" w:rsidP="007D715D">
      <w:pPr>
        <w:autoSpaceDE w:val="0"/>
        <w:autoSpaceDN w:val="0"/>
        <w:adjustRightInd w:val="0"/>
        <w:spacing w:after="0" w:line="240" w:lineRule="auto"/>
        <w:jc w:val="both"/>
        <w:rPr>
          <w:rFonts w:ascii="Arial" w:hAnsi="Arial" w:cs="Arial"/>
          <w:i/>
          <w:iCs/>
          <w:kern w:val="0"/>
          <w:sz w:val="20"/>
          <w:szCs w:val="20"/>
        </w:rPr>
      </w:pPr>
    </w:p>
    <w:p w14:paraId="5DE2E1FB" w14:textId="77777777" w:rsidR="002057F9" w:rsidRDefault="002057F9" w:rsidP="002057F9">
      <w:pPr>
        <w:autoSpaceDE w:val="0"/>
        <w:autoSpaceDN w:val="0"/>
        <w:adjustRightInd w:val="0"/>
        <w:spacing w:after="0" w:line="240" w:lineRule="auto"/>
        <w:jc w:val="center"/>
        <w:rPr>
          <w:rFonts w:ascii="Helvetica-Bold" w:hAnsi="Helvetica-Bold" w:cs="Helvetica-Bold"/>
          <w:b/>
          <w:bCs/>
          <w:color w:val="000000"/>
          <w:kern w:val="0"/>
          <w:sz w:val="36"/>
          <w:szCs w:val="36"/>
        </w:rPr>
      </w:pPr>
      <w:r>
        <w:rPr>
          <w:rFonts w:ascii="Helvetica-Bold" w:hAnsi="Helvetica-Bold" w:cs="Helvetica-Bold"/>
          <w:b/>
          <w:bCs/>
          <w:color w:val="000000"/>
          <w:kern w:val="0"/>
          <w:sz w:val="36"/>
          <w:szCs w:val="36"/>
        </w:rPr>
        <w:t>RENDE NOTO</w:t>
      </w:r>
    </w:p>
    <w:p w14:paraId="75C105CA" w14:textId="48D9BDDF" w:rsidR="002057F9" w:rsidRDefault="002057F9" w:rsidP="002057F9">
      <w:pPr>
        <w:autoSpaceDE w:val="0"/>
        <w:autoSpaceDN w:val="0"/>
        <w:adjustRightInd w:val="0"/>
        <w:spacing w:after="0" w:line="240" w:lineRule="auto"/>
        <w:jc w:val="both"/>
        <w:rPr>
          <w:rFonts w:ascii="Helvetica" w:hAnsi="Helvetica" w:cs="Helvetica"/>
          <w:color w:val="000000"/>
          <w:kern w:val="0"/>
          <w:sz w:val="28"/>
          <w:szCs w:val="28"/>
        </w:rPr>
      </w:pPr>
      <w:r>
        <w:rPr>
          <w:rFonts w:ascii="Helvetica" w:hAnsi="Helvetica" w:cs="Helvetica"/>
          <w:color w:val="000000"/>
          <w:kern w:val="0"/>
          <w:sz w:val="28"/>
          <w:szCs w:val="28"/>
        </w:rPr>
        <w:t xml:space="preserve">che i cittadini dell’Unione europea residenti in Italia, compresi i cittadini dei Paesi di recente adesione, possono votare nel nostro Paese in occasione delle elezioni dei membri del Parlamento europeo spettanti all'Italia, che si svolgeranno nei giorni </w:t>
      </w:r>
      <w:r>
        <w:rPr>
          <w:rFonts w:ascii="Helvetica-Bold" w:hAnsi="Helvetica-Bold" w:cs="Helvetica-Bold"/>
          <w:b/>
          <w:bCs/>
          <w:color w:val="1F497D"/>
          <w:kern w:val="0"/>
          <w:sz w:val="32"/>
          <w:szCs w:val="32"/>
        </w:rPr>
        <w:t>8 e 9 giugno 2024</w:t>
      </w:r>
      <w:r>
        <w:rPr>
          <w:rFonts w:ascii="Helvetica" w:hAnsi="Helvetica" w:cs="Helvetica"/>
          <w:color w:val="000000"/>
          <w:kern w:val="0"/>
          <w:sz w:val="28"/>
          <w:szCs w:val="28"/>
        </w:rPr>
        <w:t>, pur non avendo la cittadinanza italiana.</w:t>
      </w:r>
    </w:p>
    <w:p w14:paraId="4F34F9D2" w14:textId="77777777" w:rsidR="002057F9" w:rsidRPr="00040DA1" w:rsidRDefault="002057F9" w:rsidP="002057F9">
      <w:pPr>
        <w:autoSpaceDE w:val="0"/>
        <w:autoSpaceDN w:val="0"/>
        <w:adjustRightInd w:val="0"/>
        <w:spacing w:after="0" w:line="240" w:lineRule="auto"/>
        <w:jc w:val="both"/>
        <w:rPr>
          <w:rFonts w:ascii="Helvetica" w:hAnsi="Helvetica" w:cs="Helvetica"/>
          <w:color w:val="000000"/>
          <w:kern w:val="0"/>
          <w:sz w:val="20"/>
          <w:szCs w:val="20"/>
        </w:rPr>
      </w:pPr>
    </w:p>
    <w:p w14:paraId="5855D803" w14:textId="36B24277" w:rsidR="002057F9" w:rsidRDefault="002057F9" w:rsidP="002057F9">
      <w:pPr>
        <w:autoSpaceDE w:val="0"/>
        <w:autoSpaceDN w:val="0"/>
        <w:adjustRightInd w:val="0"/>
        <w:spacing w:after="0" w:line="240" w:lineRule="auto"/>
        <w:jc w:val="both"/>
        <w:rPr>
          <w:rFonts w:ascii="Helvetica" w:hAnsi="Helvetica" w:cs="Helvetica"/>
          <w:color w:val="000000"/>
          <w:kern w:val="0"/>
          <w:sz w:val="28"/>
          <w:szCs w:val="28"/>
        </w:rPr>
      </w:pPr>
      <w:r>
        <w:rPr>
          <w:rFonts w:ascii="Helvetica" w:hAnsi="Helvetica" w:cs="Helvetica"/>
          <w:color w:val="000000"/>
          <w:kern w:val="0"/>
          <w:sz w:val="28"/>
          <w:szCs w:val="28"/>
        </w:rPr>
        <w:t xml:space="preserve">Grazie a una direttiva comunitaria e in un’ottica di integrazione europea, infatti, i cittadini che risiedono in Italia e che rientrano nell’elettorato attivo e passivo alle elezioni del Parlamento europeo, possono esercitare il loro diritto di voto presentando domanda al sindaco della città di residenza. La richiesta di iscrizione nell’apposita lista aggiunta, istituita presso il comune, deve pervenire entro il </w:t>
      </w:r>
      <w:r>
        <w:rPr>
          <w:rFonts w:ascii="Helvetica-Bold" w:hAnsi="Helvetica-Bold" w:cs="Helvetica-Bold"/>
          <w:b/>
          <w:bCs/>
          <w:color w:val="1F497D"/>
          <w:kern w:val="0"/>
          <w:sz w:val="32"/>
          <w:szCs w:val="32"/>
        </w:rPr>
        <w:t>11 marzo 2024</w:t>
      </w:r>
      <w:r>
        <w:rPr>
          <w:rFonts w:ascii="Helvetica" w:hAnsi="Helvetica" w:cs="Helvetica"/>
          <w:color w:val="000000"/>
          <w:kern w:val="0"/>
          <w:sz w:val="28"/>
          <w:szCs w:val="28"/>
        </w:rPr>
        <w:t>.</w:t>
      </w:r>
    </w:p>
    <w:p w14:paraId="22F4C0F4" w14:textId="77777777" w:rsidR="002057F9" w:rsidRPr="00040DA1" w:rsidRDefault="002057F9" w:rsidP="002057F9">
      <w:pPr>
        <w:autoSpaceDE w:val="0"/>
        <w:autoSpaceDN w:val="0"/>
        <w:adjustRightInd w:val="0"/>
        <w:spacing w:after="0" w:line="240" w:lineRule="auto"/>
        <w:jc w:val="both"/>
        <w:rPr>
          <w:rFonts w:ascii="Helvetica" w:hAnsi="Helvetica" w:cs="Helvetica"/>
          <w:color w:val="000000"/>
          <w:kern w:val="0"/>
          <w:sz w:val="20"/>
          <w:szCs w:val="20"/>
        </w:rPr>
      </w:pPr>
    </w:p>
    <w:p w14:paraId="4B0F1CF0" w14:textId="336F1CBD" w:rsidR="002057F9" w:rsidRDefault="002057F9" w:rsidP="002057F9">
      <w:pPr>
        <w:autoSpaceDE w:val="0"/>
        <w:autoSpaceDN w:val="0"/>
        <w:adjustRightInd w:val="0"/>
        <w:spacing w:after="0" w:line="240" w:lineRule="auto"/>
        <w:jc w:val="both"/>
        <w:rPr>
          <w:rFonts w:ascii="Helvetica" w:hAnsi="Helvetica" w:cs="Helvetica"/>
          <w:color w:val="000000"/>
          <w:kern w:val="0"/>
          <w:sz w:val="28"/>
          <w:szCs w:val="28"/>
        </w:rPr>
      </w:pPr>
      <w:r>
        <w:rPr>
          <w:rFonts w:ascii="Helvetica" w:hAnsi="Helvetica" w:cs="Helvetica"/>
          <w:color w:val="000000"/>
          <w:kern w:val="0"/>
          <w:sz w:val="28"/>
          <w:szCs w:val="28"/>
        </w:rPr>
        <w:t>Al riguardo, presso l’Ufficio Elettorale, e sul sito internet del Comune, è disponibile uno schema di domanda che potrà essere utilizzato allo scopo.</w:t>
      </w:r>
    </w:p>
    <w:p w14:paraId="62F63EA3" w14:textId="77777777" w:rsidR="002057F9" w:rsidRPr="00040DA1" w:rsidRDefault="002057F9" w:rsidP="002057F9">
      <w:pPr>
        <w:autoSpaceDE w:val="0"/>
        <w:autoSpaceDN w:val="0"/>
        <w:adjustRightInd w:val="0"/>
        <w:spacing w:after="0" w:line="240" w:lineRule="auto"/>
        <w:jc w:val="both"/>
        <w:rPr>
          <w:rFonts w:ascii="Helvetica" w:hAnsi="Helvetica" w:cs="Helvetica"/>
          <w:color w:val="000000"/>
          <w:kern w:val="0"/>
          <w:sz w:val="20"/>
          <w:szCs w:val="20"/>
        </w:rPr>
      </w:pPr>
    </w:p>
    <w:p w14:paraId="3330E00C" w14:textId="43514BF6" w:rsidR="002057F9" w:rsidRDefault="002057F9" w:rsidP="002057F9">
      <w:pPr>
        <w:autoSpaceDE w:val="0"/>
        <w:autoSpaceDN w:val="0"/>
        <w:adjustRightInd w:val="0"/>
        <w:spacing w:after="0" w:line="240" w:lineRule="auto"/>
        <w:jc w:val="both"/>
        <w:rPr>
          <w:rFonts w:ascii="Helvetica-Bold" w:hAnsi="Helvetica-Bold" w:cs="Helvetica-Bold"/>
          <w:b/>
          <w:bCs/>
          <w:color w:val="000000"/>
          <w:kern w:val="0"/>
          <w:sz w:val="28"/>
          <w:szCs w:val="28"/>
        </w:rPr>
      </w:pPr>
      <w:r>
        <w:rPr>
          <w:rFonts w:ascii="Helvetica-Bold" w:hAnsi="Helvetica-Bold" w:cs="Helvetica-Bold"/>
          <w:b/>
          <w:bCs/>
          <w:color w:val="000000"/>
          <w:kern w:val="0"/>
          <w:sz w:val="28"/>
          <w:szCs w:val="28"/>
        </w:rPr>
        <w:t>Si rammenta che i cittadini dell’Unione già iscritti nella lista aggiunta in occasione delle precedenti elezioni europee possono esercitare il diritto</w:t>
      </w:r>
    </w:p>
    <w:p w14:paraId="00917DCF" w14:textId="32C8D22F" w:rsidR="002057F9" w:rsidRDefault="002057F9" w:rsidP="002057F9">
      <w:pPr>
        <w:autoSpaceDE w:val="0"/>
        <w:autoSpaceDN w:val="0"/>
        <w:adjustRightInd w:val="0"/>
        <w:spacing w:after="0" w:line="240" w:lineRule="auto"/>
        <w:jc w:val="both"/>
        <w:rPr>
          <w:rFonts w:ascii="Helvetica" w:hAnsi="Helvetica" w:cs="Helvetica"/>
          <w:color w:val="000000"/>
          <w:kern w:val="0"/>
          <w:sz w:val="28"/>
          <w:szCs w:val="28"/>
        </w:rPr>
      </w:pPr>
      <w:r>
        <w:rPr>
          <w:rFonts w:ascii="Helvetica-Bold" w:hAnsi="Helvetica-Bold" w:cs="Helvetica-Bold"/>
          <w:b/>
          <w:bCs/>
          <w:color w:val="000000"/>
          <w:kern w:val="0"/>
          <w:sz w:val="28"/>
          <w:szCs w:val="28"/>
        </w:rPr>
        <w:t>di voto per i membri del Parlamento europeo spettanti all’Italia senza dover presentare una nuova istanza</w:t>
      </w:r>
      <w:r>
        <w:rPr>
          <w:rFonts w:ascii="Helvetica" w:hAnsi="Helvetica" w:cs="Helvetica"/>
          <w:color w:val="000000"/>
          <w:kern w:val="0"/>
          <w:sz w:val="28"/>
          <w:szCs w:val="28"/>
        </w:rPr>
        <w:t>.</w:t>
      </w:r>
    </w:p>
    <w:p w14:paraId="347D29C0" w14:textId="77777777" w:rsidR="002057F9" w:rsidRPr="00040DA1" w:rsidRDefault="002057F9" w:rsidP="002057F9">
      <w:pPr>
        <w:autoSpaceDE w:val="0"/>
        <w:autoSpaceDN w:val="0"/>
        <w:adjustRightInd w:val="0"/>
        <w:spacing w:after="0" w:line="240" w:lineRule="auto"/>
        <w:jc w:val="both"/>
        <w:rPr>
          <w:rFonts w:ascii="Helvetica" w:hAnsi="Helvetica" w:cs="Helvetica"/>
          <w:color w:val="000000"/>
          <w:kern w:val="0"/>
          <w:sz w:val="20"/>
          <w:szCs w:val="20"/>
        </w:rPr>
      </w:pPr>
    </w:p>
    <w:p w14:paraId="68942B90" w14:textId="77777777" w:rsidR="002057F9" w:rsidRDefault="002057F9" w:rsidP="002057F9">
      <w:pPr>
        <w:autoSpaceDE w:val="0"/>
        <w:autoSpaceDN w:val="0"/>
        <w:adjustRightInd w:val="0"/>
        <w:spacing w:after="0" w:line="240" w:lineRule="auto"/>
        <w:jc w:val="both"/>
        <w:rPr>
          <w:rFonts w:ascii="Helvetica-Bold" w:hAnsi="Helvetica-Bold" w:cs="Helvetica-Bold"/>
          <w:b/>
          <w:bCs/>
          <w:color w:val="000000"/>
          <w:kern w:val="0"/>
          <w:sz w:val="28"/>
          <w:szCs w:val="28"/>
        </w:rPr>
      </w:pPr>
      <w:r>
        <w:rPr>
          <w:rFonts w:ascii="Helvetica-Bold" w:hAnsi="Helvetica-Bold" w:cs="Helvetica-Bold"/>
          <w:b/>
          <w:bCs/>
          <w:color w:val="000000"/>
          <w:kern w:val="0"/>
          <w:sz w:val="28"/>
          <w:szCs w:val="28"/>
        </w:rPr>
        <w:t>A questo proposito, si ricorda che l’eventuale trasferimento di residenza</w:t>
      </w:r>
    </w:p>
    <w:p w14:paraId="38931571" w14:textId="6AF32811" w:rsidR="002057F9" w:rsidRDefault="002057F9" w:rsidP="002057F9">
      <w:pPr>
        <w:autoSpaceDE w:val="0"/>
        <w:autoSpaceDN w:val="0"/>
        <w:adjustRightInd w:val="0"/>
        <w:spacing w:after="0" w:line="240" w:lineRule="auto"/>
        <w:jc w:val="both"/>
        <w:rPr>
          <w:rFonts w:ascii="Arial" w:hAnsi="Arial" w:cs="Arial"/>
          <w:kern w:val="0"/>
          <w:sz w:val="28"/>
          <w:szCs w:val="28"/>
        </w:rPr>
      </w:pPr>
      <w:r>
        <w:rPr>
          <w:rFonts w:ascii="Helvetica-Bold" w:hAnsi="Helvetica-Bold" w:cs="Helvetica-Bold"/>
          <w:b/>
          <w:bCs/>
          <w:color w:val="000000"/>
          <w:kern w:val="0"/>
          <w:sz w:val="28"/>
          <w:szCs w:val="28"/>
        </w:rPr>
        <w:t>in altri comuni italiani di cittadini comunitari già iscritti nella suddetta lista aggiunta determina l’iscrizione d’ufficio dei medesimi nelle liste aggiunte del comune di nuova residenza, ovviamente dopo il positivo espletamento dell’istruttoria di rito</w:t>
      </w:r>
      <w:r>
        <w:rPr>
          <w:rFonts w:ascii="Helvetica" w:hAnsi="Helvetica" w:cs="Helvetica"/>
          <w:color w:val="000000"/>
          <w:kern w:val="0"/>
          <w:sz w:val="28"/>
          <w:szCs w:val="28"/>
        </w:rPr>
        <w:t>.</w:t>
      </w:r>
    </w:p>
    <w:p w14:paraId="0BEF958D" w14:textId="77777777" w:rsidR="002057F9" w:rsidRPr="00040DA1" w:rsidRDefault="002057F9" w:rsidP="002057F9">
      <w:pPr>
        <w:autoSpaceDE w:val="0"/>
        <w:autoSpaceDN w:val="0"/>
        <w:adjustRightInd w:val="0"/>
        <w:spacing w:after="0" w:line="240" w:lineRule="auto"/>
        <w:jc w:val="both"/>
        <w:rPr>
          <w:rFonts w:ascii="Arial" w:hAnsi="Arial" w:cs="Arial"/>
          <w:kern w:val="0"/>
          <w:sz w:val="20"/>
          <w:szCs w:val="20"/>
        </w:rPr>
      </w:pPr>
    </w:p>
    <w:p w14:paraId="362852E7" w14:textId="6ADFB2BA" w:rsidR="008C522D" w:rsidRDefault="00E725BE" w:rsidP="007D715D">
      <w:pPr>
        <w:autoSpaceDE w:val="0"/>
        <w:autoSpaceDN w:val="0"/>
        <w:adjustRightInd w:val="0"/>
        <w:spacing w:after="0" w:line="240" w:lineRule="auto"/>
        <w:jc w:val="both"/>
        <w:rPr>
          <w:rFonts w:ascii="Arial" w:hAnsi="Arial" w:cs="Arial"/>
          <w:kern w:val="0"/>
          <w:sz w:val="28"/>
          <w:szCs w:val="28"/>
        </w:rPr>
      </w:pPr>
      <w:r w:rsidRPr="0068778E">
        <w:rPr>
          <w:rFonts w:ascii="Arial" w:hAnsi="Arial" w:cs="Arial"/>
          <w:kern w:val="0"/>
          <w:sz w:val="28"/>
          <w:szCs w:val="28"/>
        </w:rPr>
        <w:t>Gli Uffici comunali comunicheranno tempestivamente l’esito della domanda; in caso di accoglimento, gli interessati</w:t>
      </w:r>
      <w:r w:rsidR="007D715D" w:rsidRPr="0068778E">
        <w:rPr>
          <w:rFonts w:ascii="Arial" w:hAnsi="Arial" w:cs="Arial"/>
          <w:kern w:val="0"/>
          <w:sz w:val="28"/>
          <w:szCs w:val="28"/>
        </w:rPr>
        <w:t xml:space="preserve"> </w:t>
      </w:r>
      <w:r w:rsidRPr="0068778E">
        <w:rPr>
          <w:rFonts w:ascii="Arial" w:hAnsi="Arial" w:cs="Arial"/>
          <w:kern w:val="0"/>
          <w:sz w:val="28"/>
          <w:szCs w:val="28"/>
        </w:rPr>
        <w:t>riceveranno la tessera elettorale con l’indicazione del seggio ove potranno recarsi a votare.</w:t>
      </w:r>
    </w:p>
    <w:p w14:paraId="67366AA9" w14:textId="77777777" w:rsidR="0068778E" w:rsidRPr="00040DA1" w:rsidRDefault="0068778E" w:rsidP="007D715D">
      <w:pPr>
        <w:autoSpaceDE w:val="0"/>
        <w:autoSpaceDN w:val="0"/>
        <w:adjustRightInd w:val="0"/>
        <w:spacing w:after="0" w:line="240" w:lineRule="auto"/>
        <w:jc w:val="both"/>
        <w:rPr>
          <w:rFonts w:ascii="Arial" w:hAnsi="Arial" w:cs="Arial"/>
          <w:kern w:val="0"/>
          <w:sz w:val="20"/>
          <w:szCs w:val="20"/>
        </w:rPr>
      </w:pPr>
    </w:p>
    <w:p w14:paraId="0CA84EC4" w14:textId="66F9DA67" w:rsidR="0068778E" w:rsidRDefault="0006105D" w:rsidP="0006105D">
      <w:pPr>
        <w:autoSpaceDE w:val="0"/>
        <w:autoSpaceDN w:val="0"/>
        <w:adjustRightInd w:val="0"/>
        <w:spacing w:after="0" w:line="240" w:lineRule="auto"/>
        <w:ind w:left="-567"/>
        <w:rPr>
          <w:rFonts w:ascii="Arial" w:hAnsi="Arial" w:cs="Arial"/>
          <w:b/>
          <w:bCs/>
          <w:kern w:val="0"/>
          <w:sz w:val="28"/>
          <w:szCs w:val="28"/>
        </w:rPr>
      </w:pPr>
      <w:r w:rsidRPr="0068778E">
        <w:rPr>
          <w:rFonts w:ascii="Arial" w:hAnsi="Arial" w:cs="Arial"/>
          <w:i/>
          <w:iCs/>
          <w:kern w:val="0"/>
          <w:sz w:val="28"/>
          <w:szCs w:val="28"/>
        </w:rPr>
        <w:t xml:space="preserve">       </w:t>
      </w:r>
      <w:r w:rsidR="00E725BE" w:rsidRPr="0068778E">
        <w:rPr>
          <w:rFonts w:ascii="Arial" w:hAnsi="Arial" w:cs="Arial"/>
          <w:i/>
          <w:iCs/>
          <w:kern w:val="0"/>
          <w:sz w:val="28"/>
          <w:szCs w:val="28"/>
        </w:rPr>
        <w:t xml:space="preserve">Dalla residenza comunale, lì </w:t>
      </w:r>
      <w:r w:rsidR="007D715D" w:rsidRPr="0068778E">
        <w:rPr>
          <w:rFonts w:ascii="Arial" w:hAnsi="Arial" w:cs="Arial"/>
          <w:b/>
          <w:bCs/>
          <w:kern w:val="0"/>
          <w:sz w:val="28"/>
          <w:szCs w:val="28"/>
        </w:rPr>
        <w:t xml:space="preserve">  </w:t>
      </w:r>
      <w:r w:rsidR="001032A9">
        <w:rPr>
          <w:rFonts w:ascii="Arial" w:hAnsi="Arial" w:cs="Arial"/>
          <w:b/>
          <w:bCs/>
          <w:kern w:val="0"/>
          <w:sz w:val="28"/>
          <w:szCs w:val="28"/>
        </w:rPr>
        <w:t>08/02/2024</w:t>
      </w:r>
      <w:r w:rsidR="007D715D" w:rsidRPr="0068778E">
        <w:rPr>
          <w:rFonts w:ascii="Arial" w:hAnsi="Arial" w:cs="Arial"/>
          <w:b/>
          <w:bCs/>
          <w:kern w:val="0"/>
          <w:sz w:val="28"/>
          <w:szCs w:val="28"/>
        </w:rPr>
        <w:t xml:space="preserve"> </w:t>
      </w:r>
    </w:p>
    <w:p w14:paraId="6BE1E1B1" w14:textId="5E2431E6" w:rsidR="00E725BE" w:rsidRDefault="007D715D" w:rsidP="0006105D">
      <w:pPr>
        <w:autoSpaceDE w:val="0"/>
        <w:autoSpaceDN w:val="0"/>
        <w:adjustRightInd w:val="0"/>
        <w:spacing w:after="0" w:line="240" w:lineRule="auto"/>
        <w:ind w:left="-567"/>
        <w:rPr>
          <w:rFonts w:ascii="Arial" w:hAnsi="Arial" w:cs="Arial"/>
          <w:b/>
          <w:bCs/>
          <w:kern w:val="0"/>
          <w:sz w:val="28"/>
          <w:szCs w:val="28"/>
        </w:rPr>
      </w:pPr>
      <w:r w:rsidRPr="0068778E">
        <w:rPr>
          <w:rFonts w:ascii="Arial" w:hAnsi="Arial" w:cs="Arial"/>
          <w:b/>
          <w:bCs/>
          <w:kern w:val="0"/>
          <w:sz w:val="28"/>
          <w:szCs w:val="28"/>
        </w:rPr>
        <w:t xml:space="preserve">                                                                                               </w:t>
      </w:r>
      <w:r w:rsidR="00E725BE" w:rsidRPr="0068778E">
        <w:rPr>
          <w:rFonts w:ascii="Arial" w:hAnsi="Arial" w:cs="Arial"/>
          <w:b/>
          <w:bCs/>
          <w:kern w:val="0"/>
          <w:sz w:val="28"/>
          <w:szCs w:val="28"/>
        </w:rPr>
        <w:t>L</w:t>
      </w:r>
      <w:r w:rsidR="0068778E">
        <w:rPr>
          <w:rFonts w:ascii="Arial" w:hAnsi="Arial" w:cs="Arial"/>
          <w:b/>
          <w:bCs/>
          <w:kern w:val="0"/>
          <w:sz w:val="28"/>
          <w:szCs w:val="28"/>
        </w:rPr>
        <w:t>A</w:t>
      </w:r>
      <w:r w:rsidR="00E725BE" w:rsidRPr="0068778E">
        <w:rPr>
          <w:rFonts w:ascii="Arial" w:hAnsi="Arial" w:cs="Arial"/>
          <w:b/>
          <w:bCs/>
          <w:kern w:val="0"/>
          <w:sz w:val="28"/>
          <w:szCs w:val="28"/>
        </w:rPr>
        <w:t xml:space="preserve"> SINDAC</w:t>
      </w:r>
      <w:r w:rsidR="0068778E">
        <w:rPr>
          <w:rFonts w:ascii="Arial" w:hAnsi="Arial" w:cs="Arial"/>
          <w:b/>
          <w:bCs/>
          <w:kern w:val="0"/>
          <w:sz w:val="28"/>
          <w:szCs w:val="28"/>
        </w:rPr>
        <w:t>A</w:t>
      </w:r>
    </w:p>
    <w:p w14:paraId="35BE39C6" w14:textId="64549478" w:rsidR="0068778E" w:rsidRPr="0068778E" w:rsidRDefault="0068778E" w:rsidP="0068778E">
      <w:pPr>
        <w:autoSpaceDE w:val="0"/>
        <w:autoSpaceDN w:val="0"/>
        <w:adjustRightInd w:val="0"/>
        <w:spacing w:after="0" w:line="240" w:lineRule="auto"/>
        <w:ind w:left="5097" w:firstLine="1275"/>
        <w:rPr>
          <w:rFonts w:ascii="Arial" w:hAnsi="Arial" w:cs="Arial"/>
          <w:b/>
          <w:bCs/>
          <w:kern w:val="0"/>
          <w:sz w:val="28"/>
          <w:szCs w:val="28"/>
        </w:rPr>
      </w:pPr>
      <w:r>
        <w:rPr>
          <w:rFonts w:ascii="Arial" w:hAnsi="Arial" w:cs="Arial"/>
          <w:b/>
          <w:bCs/>
          <w:kern w:val="0"/>
          <w:sz w:val="28"/>
          <w:szCs w:val="28"/>
        </w:rPr>
        <w:t>Dott.ssa Sonia Alfano</w:t>
      </w:r>
    </w:p>
    <w:sectPr w:rsidR="0068778E" w:rsidRPr="0068778E" w:rsidSect="00301AB9">
      <w:pgSz w:w="11906" w:h="16838"/>
      <w:pgMar w:top="993"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BE"/>
    <w:rsid w:val="00040DA1"/>
    <w:rsid w:val="0006105D"/>
    <w:rsid w:val="00081C02"/>
    <w:rsid w:val="000F06E8"/>
    <w:rsid w:val="001032A9"/>
    <w:rsid w:val="002057F9"/>
    <w:rsid w:val="002A27FF"/>
    <w:rsid w:val="002C5A16"/>
    <w:rsid w:val="00301AB9"/>
    <w:rsid w:val="005569B0"/>
    <w:rsid w:val="0068778E"/>
    <w:rsid w:val="00782C33"/>
    <w:rsid w:val="007D715D"/>
    <w:rsid w:val="008C522D"/>
    <w:rsid w:val="009C58FC"/>
    <w:rsid w:val="00C21C70"/>
    <w:rsid w:val="00DF3790"/>
    <w:rsid w:val="00E2295A"/>
    <w:rsid w:val="00E72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88C2"/>
  <w15:chartTrackingRefBased/>
  <w15:docId w15:val="{F7EA2714-4F8E-4A89-A5E3-F50C6503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D7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A27FF"/>
    <w:rPr>
      <w:color w:val="0563C1" w:themeColor="hyperlink"/>
      <w:u w:val="single"/>
    </w:rPr>
  </w:style>
  <w:style w:type="character" w:styleId="Menzionenonrisolta">
    <w:name w:val="Unresolved Mention"/>
    <w:basedOn w:val="Carpredefinitoparagrafo"/>
    <w:uiPriority w:val="99"/>
    <w:semiHidden/>
    <w:unhideWhenUsed/>
    <w:rsid w:val="002A2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SERVIZISOCIALI Sanciprianopicentino</dc:creator>
  <cp:keywords/>
  <dc:description/>
  <cp:lastModifiedBy>SERVIZISOCIALI Sanciprianopicentino</cp:lastModifiedBy>
  <cp:revision>7</cp:revision>
  <dcterms:created xsi:type="dcterms:W3CDTF">2024-02-08T15:29:00Z</dcterms:created>
  <dcterms:modified xsi:type="dcterms:W3CDTF">2024-02-08T17:13:00Z</dcterms:modified>
</cp:coreProperties>
</file>